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Recipient"/>
        <w:rPr>
          <w:rFonts w:ascii="Times New Roman" w:hAnsi="Times New Roman"/>
        </w:rPr>
      </w:pPr>
    </w:p>
    <w:p>
      <w:pPr>
        <w:pStyle w:val="Recipient"/>
        <w:rPr>
          <w:rFonts w:ascii="Times New Roman" w:hAnsi="Times New Roman"/>
        </w:rPr>
      </w:pPr>
    </w:p>
    <w:p>
      <w:pPr>
        <w:pStyle w:val="Free Form"/>
        <w:spacing w:line="240" w:lineRule="auto"/>
        <w:jc w:val="center"/>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Old Meeting House Revitalization Committee (OMHRC) Meeting</w:t>
      </w:r>
    </w:p>
    <w:p>
      <w:pPr>
        <w:pStyle w:val="Free Form"/>
        <w:spacing w:line="240" w:lineRule="auto"/>
        <w:jc w:val="center"/>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November 7, 2018</w:t>
      </w:r>
    </w:p>
    <w:p>
      <w:pPr>
        <w:pStyle w:val="Free Form"/>
        <w:spacing w:line="240" w:lineRule="auto"/>
        <w:jc w:val="center"/>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6:00 PM</w:t>
      </w:r>
    </w:p>
    <w:p>
      <w:pPr>
        <w:pStyle w:val="Free Form"/>
        <w:spacing w:line="240" w:lineRule="auto"/>
        <w:jc w:val="center"/>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Epsom Library</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b w:val="1"/>
          <w:bCs w:val="1"/>
          <w:sz w:val="22"/>
          <w:szCs w:val="22"/>
          <w:shd w:val="clear" w:color="auto" w:fill="ffffff"/>
          <w:rtl w:val="0"/>
          <w:lang w:val="en-US"/>
        </w:rPr>
        <w:t>Present:</w:t>
      </w:r>
      <w:r>
        <w:rPr>
          <w:rFonts w:ascii="Times New Roman" w:hAnsi="Times New Roman"/>
          <w:sz w:val="22"/>
          <w:szCs w:val="22"/>
          <w:shd w:val="clear" w:color="auto" w:fill="ffffff"/>
          <w:rtl w:val="0"/>
          <w:lang w:val="en-US"/>
        </w:rPr>
        <w:t xml:space="preserve"> Val Long, Deb Sargent, Virginia Drew</w:t>
      </w:r>
      <w:r>
        <w:rPr>
          <w:rFonts w:ascii="Arial Unicode MS" w:cs="Arial Unicode MS" w:hAnsi="Arial Unicode MS" w:eastAsia="Arial Unicode MS"/>
          <w:sz w:val="22"/>
          <w:szCs w:val="22"/>
          <w:shd w:val="clear" w:color="auto" w:fill="ffffff"/>
        </w:rPr>
        <w:br w:type="textWrapping"/>
      </w:r>
    </w:p>
    <w:p>
      <w:pPr>
        <w:pStyle w:val="Free Form"/>
        <w:numPr>
          <w:ilvl w:val="0"/>
          <w:numId w:val="2"/>
        </w:numPr>
        <w:bidi w:val="0"/>
        <w:spacing w:line="240" w:lineRule="auto"/>
        <w:ind w:right="0"/>
        <w:jc w:val="left"/>
        <w:rPr>
          <w:rFonts w:ascii="Times New Roman" w:hAnsi="Times New Roman"/>
          <w:b w:val="1"/>
          <w:bCs w:val="1"/>
          <w:sz w:val="22"/>
          <w:szCs w:val="22"/>
          <w:rtl w:val="0"/>
          <w:lang w:val="en-US"/>
        </w:rPr>
      </w:pPr>
      <w:r>
        <w:rPr>
          <w:rFonts w:ascii="Times New Roman" w:hAnsi="Times New Roman"/>
          <w:b w:val="1"/>
          <w:bCs w:val="1"/>
          <w:sz w:val="22"/>
          <w:szCs w:val="22"/>
          <w:shd w:val="clear" w:color="auto" w:fill="ffffff"/>
          <w:rtl w:val="0"/>
          <w:lang w:val="en-US"/>
        </w:rPr>
        <w:t>Review and Adoption of October 17, 2018 Minutes</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The minutes were discussed and further input was provided for changes to the minutes. Virginia made a motion to accept the minutes as amended, and Deb seconded. Val will make these changes and send to Virginia for posting.</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II. Informational Session Discussion</w:t>
      </w:r>
    </w:p>
    <w:p>
      <w:pPr>
        <w:pStyle w:val="Free Form"/>
        <w:spacing w:line="240" w:lineRule="auto"/>
        <w:rPr>
          <w:rFonts w:ascii="Times New Roman" w:cs="Times New Roman" w:hAnsi="Times New Roman" w:eastAsia="Times New Roman"/>
          <w:b w:val="1"/>
          <w:bCs w:val="1"/>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 xml:space="preserve">November 14th Informational Session has 3-5 people registered. Cheryl and Deb will send out emails and call people to remind them about the Informational Session. Same format for Informational Session. </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 xml:space="preserve">Line-up November 14th 4:30-6:00 PM Deb- Introduction Virginia - Charter, Val - Survey, Cheryl - Q1, Virginia - Q2, Norm - Q3, Deb- Q4, Chuck - Q5. Deb wraps it up with </w:t>
      </w:r>
      <w:r>
        <w:rPr>
          <w:rFonts w:ascii="Times New Roman" w:hAnsi="Times New Roman" w:hint="default"/>
          <w:sz w:val="22"/>
          <w:szCs w:val="22"/>
          <w:shd w:val="clear" w:color="auto" w:fill="ffffff"/>
          <w:rtl w:val="0"/>
          <w:lang w:val="en-US"/>
        </w:rPr>
        <w:t>“</w:t>
      </w:r>
      <w:r>
        <w:rPr>
          <w:rFonts w:ascii="Times New Roman" w:hAnsi="Times New Roman"/>
          <w:sz w:val="22"/>
          <w:szCs w:val="22"/>
          <w:shd w:val="clear" w:color="auto" w:fill="ffffff"/>
          <w:rtl w:val="0"/>
          <w:lang w:val="en-US"/>
        </w:rPr>
        <w:t>we</w:t>
      </w:r>
      <w:r>
        <w:rPr>
          <w:rFonts w:ascii="Times New Roman" w:hAnsi="Times New Roman" w:hint="default"/>
          <w:sz w:val="22"/>
          <w:szCs w:val="22"/>
          <w:shd w:val="clear" w:color="auto" w:fill="ffffff"/>
          <w:rtl w:val="0"/>
          <w:lang w:val="en-US"/>
        </w:rPr>
        <w:t>’</w:t>
      </w:r>
      <w:r>
        <w:rPr>
          <w:rFonts w:ascii="Times New Roman" w:hAnsi="Times New Roman"/>
          <w:sz w:val="22"/>
          <w:szCs w:val="22"/>
          <w:shd w:val="clear" w:color="auto" w:fill="ffffff"/>
          <w:rtl w:val="0"/>
          <w:lang w:val="en-US"/>
        </w:rPr>
        <w:t>re going to get building up to code.</w:t>
      </w:r>
      <w:r>
        <w:rPr>
          <w:rFonts w:ascii="Times New Roman" w:hAnsi="Times New Roman" w:hint="default"/>
          <w:sz w:val="22"/>
          <w:szCs w:val="22"/>
          <w:shd w:val="clear" w:color="auto" w:fill="ffffff"/>
          <w:rtl w:val="0"/>
          <w:lang w:val="en-US"/>
        </w:rPr>
        <w:t xml:space="preserve">” </w:t>
      </w:r>
      <w:r>
        <w:rPr>
          <w:rFonts w:ascii="Times New Roman" w:hAnsi="Times New Roman"/>
          <w:sz w:val="22"/>
          <w:szCs w:val="22"/>
          <w:shd w:val="clear" w:color="auto" w:fill="ffffff"/>
          <w:rtl w:val="0"/>
          <w:lang w:val="en-US"/>
        </w:rPr>
        <w:t>Chuck will talk about some of the costs.</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sz w:val="22"/>
          <w:szCs w:val="22"/>
        </w:rPr>
      </w:pPr>
      <w:r>
        <w:rPr>
          <w:rFonts w:ascii="Times New Roman" w:hAnsi="Times New Roman"/>
          <w:sz w:val="22"/>
          <w:szCs w:val="22"/>
          <w:shd w:val="clear" w:color="auto" w:fill="ffffff"/>
          <w:rtl w:val="0"/>
          <w:lang w:val="en-US"/>
        </w:rPr>
        <w:t xml:space="preserve">Line-up November 17th at 10 am. Deb- Introduction Virginia - Charter, Val - Survey, Cheryl - Q1, Virginia - Q2, Norm - Q3, Deb- Q4, Chuck - Q5. Deb wraps it up with </w:t>
      </w:r>
      <w:r>
        <w:rPr>
          <w:rFonts w:ascii="Times New Roman" w:hAnsi="Times New Roman" w:hint="default"/>
          <w:sz w:val="22"/>
          <w:szCs w:val="22"/>
          <w:shd w:val="clear" w:color="auto" w:fill="ffffff"/>
          <w:rtl w:val="0"/>
          <w:lang w:val="en-US"/>
        </w:rPr>
        <w:t>“</w:t>
      </w:r>
      <w:r>
        <w:rPr>
          <w:rFonts w:ascii="Times New Roman" w:hAnsi="Times New Roman"/>
          <w:sz w:val="22"/>
          <w:szCs w:val="22"/>
          <w:shd w:val="clear" w:color="auto" w:fill="ffffff"/>
          <w:rtl w:val="0"/>
          <w:lang w:val="en-US"/>
        </w:rPr>
        <w:t>we</w:t>
      </w:r>
      <w:r>
        <w:rPr>
          <w:rFonts w:ascii="Times New Roman" w:hAnsi="Times New Roman" w:hint="default"/>
          <w:sz w:val="22"/>
          <w:szCs w:val="22"/>
          <w:shd w:val="clear" w:color="auto" w:fill="ffffff"/>
          <w:rtl w:val="0"/>
          <w:lang w:val="en-US"/>
        </w:rPr>
        <w:t>’</w:t>
      </w:r>
      <w:r>
        <w:rPr>
          <w:rFonts w:ascii="Times New Roman" w:hAnsi="Times New Roman"/>
          <w:sz w:val="22"/>
          <w:szCs w:val="22"/>
          <w:shd w:val="clear" w:color="auto" w:fill="ffffff"/>
          <w:rtl w:val="0"/>
          <w:lang w:val="en-US"/>
        </w:rPr>
        <w:t>re going to get building up to code.</w:t>
      </w:r>
      <w:r>
        <w:rPr>
          <w:rFonts w:ascii="Times New Roman" w:hAnsi="Times New Roman" w:hint="default"/>
          <w:sz w:val="22"/>
          <w:szCs w:val="22"/>
          <w:shd w:val="clear" w:color="auto" w:fill="ffffff"/>
          <w:rtl w:val="0"/>
          <w:lang w:val="en-US"/>
        </w:rPr>
        <w:t xml:space="preserve">” </w:t>
      </w:r>
      <w:r>
        <w:rPr>
          <w:rFonts w:ascii="Times New Roman" w:hAnsi="Times New Roman"/>
          <w:sz w:val="22"/>
          <w:szCs w:val="22"/>
          <w:shd w:val="clear" w:color="auto" w:fill="ffffff"/>
          <w:rtl w:val="0"/>
          <w:lang w:val="en-US"/>
        </w:rPr>
        <w:t>Chuck will talk about some of the costs.</w:t>
      </w:r>
    </w:p>
    <w:p>
      <w:pPr>
        <w:pStyle w:val="Free Form"/>
        <w:spacing w:line="240" w:lineRule="auto"/>
        <w:rPr>
          <w:rFonts w:ascii="Times New Roman" w:cs="Times New Roman" w:hAnsi="Times New Roman" w:eastAsia="Times New Roman"/>
          <w:b w:val="1"/>
          <w:bCs w:val="1"/>
          <w:sz w:val="22"/>
          <w:szCs w:val="22"/>
          <w:shd w:val="clear" w:color="auto" w:fill="ffffff"/>
        </w:rPr>
      </w:pPr>
    </w:p>
    <w:p>
      <w:pPr>
        <w:pStyle w:val="Free Form"/>
        <w:spacing w:line="240" w:lineRule="auto"/>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III. Fundraising and Historic Meeting House</w:t>
      </w:r>
    </w:p>
    <w:p>
      <w:pPr>
        <w:pStyle w:val="Free Form"/>
        <w:spacing w:line="240" w:lineRule="auto"/>
        <w:rPr>
          <w:rFonts w:ascii="Times New Roman" w:cs="Times New Roman" w:hAnsi="Times New Roman" w:eastAsia="Times New Roman"/>
          <w:b w:val="1"/>
          <w:bCs w:val="1"/>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Some people tried to hand us money at voting, but we can</w:t>
      </w:r>
      <w:r>
        <w:rPr>
          <w:rFonts w:ascii="Times New Roman" w:hAnsi="Times New Roman" w:hint="default"/>
          <w:sz w:val="22"/>
          <w:szCs w:val="22"/>
          <w:shd w:val="clear" w:color="auto" w:fill="ffffff"/>
          <w:rtl w:val="0"/>
          <w:lang w:val="en-US"/>
        </w:rPr>
        <w:t>’</w:t>
      </w:r>
      <w:r>
        <w:rPr>
          <w:rFonts w:ascii="Times New Roman" w:hAnsi="Times New Roman"/>
          <w:sz w:val="22"/>
          <w:szCs w:val="22"/>
          <w:shd w:val="clear" w:color="auto" w:fill="ffffff"/>
          <w:rtl w:val="0"/>
          <w:lang w:val="en-US"/>
        </w:rPr>
        <w:t xml:space="preserve">t accept it at this point. We need to ask the BOS the procedure for accepting cash donations. We are considering having an OMHRC donation box at the next voting opportunity in March. We may have to fill out a form for this. </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Val volunteered to develop a draft business plan that includes historic information, fundraising plans, costs to bring the OMH up to code, and other important components that should be included with the business plan.</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VI. Voting</w:t>
      </w:r>
    </w:p>
    <w:p>
      <w:pPr>
        <w:pStyle w:val="Free Form"/>
        <w:spacing w:line="240" w:lineRule="auto"/>
        <w:rPr>
          <w:rFonts w:ascii="Times New Roman" w:cs="Times New Roman" w:hAnsi="Times New Roman" w:eastAsia="Times New Roman"/>
          <w:b w:val="1"/>
          <w:bCs w:val="1"/>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Yesterday at the polls it seems like people were more positive about the OMH. We will develop a list of people who may donate to the OMH.</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b w:val="1"/>
          <w:bCs w:val="1"/>
          <w:sz w:val="22"/>
          <w:szCs w:val="22"/>
          <w:shd w:val="clear" w:color="auto" w:fill="ffffff"/>
        </w:rPr>
      </w:pPr>
      <w:r>
        <w:rPr>
          <w:rFonts w:ascii="Times New Roman" w:hAnsi="Times New Roman"/>
          <w:b w:val="1"/>
          <w:bCs w:val="1"/>
          <w:sz w:val="22"/>
          <w:szCs w:val="22"/>
          <w:shd w:val="clear" w:color="auto" w:fill="ffffff"/>
          <w:rtl w:val="0"/>
          <w:lang w:val="en-US"/>
        </w:rPr>
        <w:t>Next Meeting</w:t>
      </w:r>
    </w:p>
    <w:p>
      <w:pPr>
        <w:pStyle w:val="Free Form"/>
        <w:spacing w:line="240" w:lineRule="auto"/>
        <w:rPr>
          <w:rFonts w:ascii="Times New Roman" w:cs="Times New Roman" w:hAnsi="Times New Roman" w:eastAsia="Times New Roman"/>
          <w:b w:val="1"/>
          <w:bCs w:val="1"/>
          <w:sz w:val="22"/>
          <w:szCs w:val="22"/>
          <w:shd w:val="clear" w:color="auto" w:fill="ffffff"/>
        </w:rPr>
      </w:pPr>
    </w:p>
    <w:p>
      <w:pPr>
        <w:pStyle w:val="Free Form"/>
        <w:spacing w:line="240" w:lineRule="auto"/>
        <w:rPr>
          <w:rFonts w:ascii="Times New Roman" w:cs="Times New Roman" w:hAnsi="Times New Roman" w:eastAsia="Times New Roman"/>
          <w:b w:val="1"/>
          <w:bCs w:val="1"/>
          <w:sz w:val="22"/>
          <w:szCs w:val="22"/>
          <w:shd w:val="clear" w:color="auto" w:fill="ffffff"/>
        </w:rPr>
      </w:pPr>
      <w:r>
        <w:rPr>
          <w:rFonts w:ascii="Times New Roman" w:hAnsi="Times New Roman"/>
          <w:sz w:val="22"/>
          <w:szCs w:val="22"/>
          <w:shd w:val="clear" w:color="auto" w:fill="ffffff"/>
          <w:rtl w:val="0"/>
          <w:lang w:val="en-US"/>
        </w:rPr>
        <w:t>The next meeting is 11/28 at 6 PM at the Library.</w:t>
      </w:r>
    </w:p>
    <w:p>
      <w:pPr>
        <w:pStyle w:val="Free Form"/>
        <w:spacing w:line="240" w:lineRule="auto"/>
        <w:rPr>
          <w:rFonts w:ascii="Times New Roman" w:cs="Times New Roman" w:hAnsi="Times New Roman" w:eastAsia="Times New Roman"/>
          <w:sz w:val="22"/>
          <w:szCs w:val="22"/>
          <w:shd w:val="clear" w:color="auto" w:fill="ffffff"/>
        </w:rPr>
      </w:pPr>
    </w:p>
    <w:p>
      <w:pPr>
        <w:pStyle w:val="Default"/>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Virginia </w:t>
      </w:r>
      <w:r>
        <w:rPr>
          <w:rFonts w:ascii="Times New Roman" w:hAnsi="Times New Roman"/>
          <w:color w:val="212121"/>
          <w:u w:color="212121"/>
          <w:shd w:val="clear" w:color="auto" w:fill="ffffff"/>
          <w:rtl w:val="0"/>
          <w:lang w:val="en-US"/>
        </w:rPr>
        <w:t>motioned to adjourn the meeting, and Deb seconded the motion.</w:t>
      </w:r>
      <w:r>
        <w:rPr>
          <w:rFonts w:ascii="Times New Roman" w:hAnsi="Times New Roman"/>
          <w:shd w:val="clear" w:color="auto" w:fill="ffffff"/>
          <w:rtl w:val="0"/>
          <w:lang w:val="en-US"/>
        </w:rPr>
        <w:t xml:space="preserve"> </w:t>
      </w:r>
      <w:r>
        <w:rPr>
          <w:rFonts w:ascii="Times New Roman" w:hAnsi="Times New Roman"/>
          <w:color w:val="212121"/>
          <w:u w:color="212121"/>
          <w:shd w:val="clear" w:color="auto" w:fill="ffffff"/>
          <w:rtl w:val="0"/>
          <w:lang w:val="en-US"/>
        </w:rPr>
        <w:t>Meeting adjourned 7:20 pm.</w:t>
      </w:r>
    </w:p>
    <w:p>
      <w:pPr>
        <w:pStyle w:val="Default"/>
        <w:rPr>
          <w:rFonts w:ascii="Times New Roman" w:cs="Times New Roman" w:hAnsi="Times New Roman" w:eastAsia="Times New Roman"/>
          <w:color w:val="212121"/>
          <w:u w:color="212121"/>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 xml:space="preserve">Respectfully submitted, </w:t>
      </w:r>
    </w:p>
    <w:p>
      <w:pPr>
        <w:pStyle w:val="Free Form"/>
        <w:spacing w:line="240" w:lineRule="auto"/>
        <w:rPr>
          <w:rFonts w:ascii="Times New Roman" w:cs="Times New Roman" w:hAnsi="Times New Roman" w:eastAsia="Times New Roman"/>
          <w:sz w:val="22"/>
          <w:szCs w:val="22"/>
          <w:shd w:val="clear" w:color="auto" w:fill="ffffff"/>
        </w:rPr>
      </w:pP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Valerie Long</w:t>
      </w:r>
    </w:p>
    <w:p>
      <w:pPr>
        <w:pStyle w:val="Free Form"/>
        <w:spacing w:line="240" w:lineRule="auto"/>
        <w:rPr>
          <w:rFonts w:ascii="Times New Roman" w:cs="Times New Roman" w:hAnsi="Times New Roman" w:eastAsia="Times New Roman"/>
          <w:sz w:val="22"/>
          <w:szCs w:val="22"/>
          <w:shd w:val="clear" w:color="auto" w:fill="ffffff"/>
        </w:rPr>
      </w:pPr>
      <w:r>
        <w:rPr>
          <w:rFonts w:ascii="Times New Roman" w:hAnsi="Times New Roman"/>
          <w:sz w:val="22"/>
          <w:szCs w:val="22"/>
          <w:shd w:val="clear" w:color="auto" w:fill="ffffff"/>
          <w:rtl w:val="0"/>
          <w:lang w:val="en-US"/>
        </w:rPr>
        <w:t>539 Sanborn Hill Road</w:t>
      </w:r>
    </w:p>
    <w:p>
      <w:pPr>
        <w:pStyle w:val="Free Form"/>
        <w:spacing w:line="240" w:lineRule="auto"/>
      </w:pPr>
      <w:r>
        <w:rPr>
          <w:rFonts w:ascii="Times New Roman" w:hAnsi="Times New Roman"/>
          <w:sz w:val="22"/>
          <w:szCs w:val="22"/>
          <w:shd w:val="clear" w:color="auto" w:fill="ffffff"/>
          <w:rtl w:val="0"/>
          <w:lang w:val="en-US"/>
        </w:rPr>
        <w:t>Epsom, NH 03234</w:t>
      </w:r>
    </w:p>
    <w:sectPr>
      <w:headerReference w:type="default" r:id="rId4"/>
      <w:footerReference w:type="default" r:id="rId5"/>
      <w:pgSz w:w="12240" w:h="15840" w:orient="portrait"/>
      <w:pgMar w:top="72" w:right="720" w:bottom="72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346" w:hanging="3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58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86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114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142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170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198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226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2548"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cipient">
    <w:name w:val="Recipient"/>
    <w:next w:val="Recipien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Envelope">
  <a:themeElements>
    <a:clrScheme name="05_NewClassic-Envelop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Envelope">
      <a:majorFont>
        <a:latin typeface="Helvetica Neue"/>
        <a:ea typeface="Helvetica Neue"/>
        <a:cs typeface="Helvetica Neue"/>
      </a:majorFont>
      <a:minorFont>
        <a:latin typeface="Helvetica Neue"/>
        <a:ea typeface="Helvetica Neue"/>
        <a:cs typeface="Helvetica Neue"/>
      </a:minorFont>
    </a:fontScheme>
    <a:fmtScheme name="05_NewClassic-Envelo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